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C4B12" w14:textId="77777777" w:rsidR="00637F4D" w:rsidRPr="00637F4D" w:rsidRDefault="00637F4D" w:rsidP="00637F4D">
      <w:pPr>
        <w:widowControl w:val="0"/>
        <w:autoSpaceDE w:val="0"/>
        <w:autoSpaceDN w:val="0"/>
        <w:spacing w:before="180" w:after="0" w:line="240" w:lineRule="auto"/>
        <w:ind w:left="100"/>
        <w:rPr>
          <w:rFonts w:ascii="Verdana" w:eastAsia="Verdana" w:hAnsi="Verdana" w:cs="Verdana"/>
          <w:b/>
          <w:kern w:val="0"/>
          <w:sz w:val="32"/>
          <w:lang w:eastAsia="en-CA" w:bidi="en-CA"/>
          <w14:ligatures w14:val="none"/>
        </w:rPr>
      </w:pPr>
      <w:r w:rsidRPr="00637F4D">
        <w:rPr>
          <w:rFonts w:ascii="Verdana" w:eastAsia="Verdana" w:hAnsi="Verdana" w:cs="Verdana"/>
          <w:b/>
          <w:kern w:val="0"/>
          <w:sz w:val="32"/>
          <w:lang w:eastAsia="en-CA" w:bidi="en-CA"/>
          <w14:ligatures w14:val="none"/>
        </w:rPr>
        <w:t>What is DEAR to Emmanuel College?</w:t>
      </w:r>
    </w:p>
    <w:p w14:paraId="76A5A310" w14:textId="77777777" w:rsidR="007F2081" w:rsidRDefault="007F2081" w:rsidP="00637F4D">
      <w:pPr>
        <w:widowControl w:val="0"/>
        <w:autoSpaceDE w:val="0"/>
        <w:autoSpaceDN w:val="0"/>
        <w:spacing w:before="96" w:after="0" w:line="240" w:lineRule="auto"/>
        <w:ind w:left="100"/>
        <w:outlineLvl w:val="0"/>
        <w:rPr>
          <w:rFonts w:ascii="Verdana" w:eastAsia="Verdana" w:hAnsi="Verdana" w:cs="Verdana"/>
          <w:b/>
          <w:bCs/>
          <w:kern w:val="0"/>
          <w:sz w:val="26"/>
          <w:szCs w:val="26"/>
          <w:lang w:eastAsia="en-CA" w:bidi="en-CA"/>
          <w14:ligatures w14:val="none"/>
        </w:rPr>
      </w:pPr>
    </w:p>
    <w:p w14:paraId="5268CEF9" w14:textId="2C41E2C6" w:rsidR="00637F4D" w:rsidRPr="00637F4D" w:rsidRDefault="00637F4D" w:rsidP="00637F4D">
      <w:pPr>
        <w:widowControl w:val="0"/>
        <w:autoSpaceDE w:val="0"/>
        <w:autoSpaceDN w:val="0"/>
        <w:spacing w:before="96" w:after="0" w:line="240" w:lineRule="auto"/>
        <w:ind w:left="100"/>
        <w:outlineLvl w:val="0"/>
        <w:rPr>
          <w:rFonts w:ascii="Verdana" w:eastAsia="Verdana" w:hAnsi="Verdana" w:cs="Verdana"/>
          <w:b/>
          <w:bCs/>
          <w:kern w:val="0"/>
          <w:sz w:val="26"/>
          <w:szCs w:val="26"/>
          <w:lang w:eastAsia="en-CA" w:bidi="en-CA"/>
          <w14:ligatures w14:val="none"/>
        </w:rPr>
      </w:pPr>
      <w:r w:rsidRPr="00637F4D">
        <w:rPr>
          <w:rFonts w:ascii="Verdana" w:eastAsia="Verdana" w:hAnsi="Verdana" w:cs="Verdana"/>
          <w:b/>
          <w:bCs/>
          <w:kern w:val="0"/>
          <w:sz w:val="26"/>
          <w:szCs w:val="26"/>
          <w:lang w:eastAsia="en-CA" w:bidi="en-CA"/>
          <w14:ligatures w14:val="none"/>
        </w:rPr>
        <w:t>Introduction</w:t>
      </w:r>
    </w:p>
    <w:p w14:paraId="1C5F063B" w14:textId="2A92FA84" w:rsidR="00637F4D" w:rsidRPr="00637F4D" w:rsidRDefault="00637F4D" w:rsidP="00637F4D">
      <w:pPr>
        <w:widowControl w:val="0"/>
        <w:autoSpaceDE w:val="0"/>
        <w:autoSpaceDN w:val="0"/>
        <w:spacing w:before="50" w:after="0" w:line="276" w:lineRule="auto"/>
        <w:ind w:left="100" w:right="731"/>
        <w:rPr>
          <w:rFonts w:ascii="Verdana" w:eastAsia="Verdana" w:hAnsi="Verdana" w:cs="Verdana"/>
          <w:kern w:val="0"/>
          <w:sz w:val="16"/>
          <w:szCs w:val="24"/>
          <w:lang w:eastAsia="en-CA" w:bidi="en-CA"/>
          <w14:ligatures w14:val="none"/>
        </w:rPr>
      </w:pPr>
      <w:r w:rsidRPr="00637F4D">
        <w:rPr>
          <w:rFonts w:ascii="Verdana" w:eastAsia="Verdana" w:hAnsi="Verdana" w:cs="Verdana"/>
          <w:kern w:val="0"/>
          <w:sz w:val="24"/>
          <w:szCs w:val="24"/>
          <w:lang w:eastAsia="en-CA" w:bidi="en-CA"/>
          <w14:ligatures w14:val="none"/>
        </w:rPr>
        <w:t>Emmanuel College believes in the notions of difference and equity and strives to implement them in the many aspects of its institutional and community life. These values are demonstrated in the College’s mission statement, which acknowledges its history “rooted in the ecumenical heritage of the United Church of Canada…”; its relationships “…with Christian, Muslim, Buddhist and other religious communities…”; and its</w:t>
      </w:r>
      <w:r>
        <w:rPr>
          <w:rFonts w:ascii="Verdana" w:eastAsia="Verdana" w:hAnsi="Verdana" w:cs="Verdana"/>
          <w:kern w:val="0"/>
          <w:sz w:val="24"/>
          <w:szCs w:val="24"/>
          <w:lang w:eastAsia="en-CA" w:bidi="en-CA"/>
          <w14:ligatures w14:val="none"/>
        </w:rPr>
        <w:t xml:space="preserve"> </w:t>
      </w:r>
      <w:r w:rsidRPr="00637F4D">
        <w:rPr>
          <w:rFonts w:ascii="Verdana" w:eastAsia="Verdana" w:hAnsi="Verdana" w:cs="Verdana"/>
          <w:kern w:val="0"/>
          <w:sz w:val="24"/>
          <w:szCs w:val="24"/>
          <w:lang w:eastAsia="en-CA" w:bidi="en-CA"/>
          <w14:ligatures w14:val="none"/>
        </w:rPr>
        <w:t>purpose to prepare “leaders and scholars for rigorous theological inquiry and for inclusive practices of justice and care, contextual analysis, creative</w:t>
      </w:r>
      <w:r>
        <w:rPr>
          <w:rFonts w:ascii="Verdana" w:eastAsia="Verdana" w:hAnsi="Verdana" w:cs="Verdana"/>
          <w:kern w:val="0"/>
          <w:sz w:val="24"/>
          <w:szCs w:val="24"/>
          <w:lang w:eastAsia="en-CA" w:bidi="en-CA"/>
          <w14:ligatures w14:val="none"/>
        </w:rPr>
        <w:t xml:space="preserve"> </w:t>
      </w:r>
      <w:r w:rsidRPr="00637F4D">
        <w:rPr>
          <w:rFonts w:ascii="Verdana" w:eastAsia="Verdana" w:hAnsi="Verdana" w:cs="Verdana"/>
          <w:kern w:val="0"/>
          <w:sz w:val="24"/>
          <w:szCs w:val="24"/>
          <w:lang w:eastAsia="en-CA" w:bidi="en-CA"/>
          <w14:ligatures w14:val="none"/>
        </w:rPr>
        <w:t>activity, and interfaith</w:t>
      </w:r>
      <w:r>
        <w:rPr>
          <w:rFonts w:ascii="Verdana" w:eastAsia="Verdana" w:hAnsi="Verdana" w:cs="Verdana"/>
          <w:kern w:val="0"/>
          <w:sz w:val="24"/>
          <w:szCs w:val="24"/>
          <w:lang w:eastAsia="en-CA" w:bidi="en-CA"/>
          <w14:ligatures w14:val="none"/>
        </w:rPr>
        <w:t xml:space="preserve"> </w:t>
      </w:r>
      <w:r w:rsidRPr="00637F4D">
        <w:rPr>
          <w:rFonts w:ascii="Verdana" w:eastAsia="Verdana" w:hAnsi="Verdana" w:cs="Verdana"/>
          <w:kern w:val="0"/>
          <w:sz w:val="24"/>
          <w:szCs w:val="24"/>
          <w:lang w:eastAsia="en-CA" w:bidi="en-CA"/>
          <w14:ligatures w14:val="none"/>
        </w:rPr>
        <w:t>engagement.”</w:t>
      </w:r>
      <w:r>
        <w:rPr>
          <w:rStyle w:val="FootnoteReference"/>
          <w:rFonts w:ascii="Verdana" w:eastAsia="Verdana" w:hAnsi="Verdana" w:cs="Verdana"/>
          <w:kern w:val="0"/>
          <w:sz w:val="24"/>
          <w:szCs w:val="24"/>
          <w:lang w:eastAsia="en-CA" w:bidi="en-CA"/>
          <w14:ligatures w14:val="none"/>
        </w:rPr>
        <w:footnoteReference w:id="1"/>
      </w:r>
    </w:p>
    <w:p w14:paraId="047EC19B" w14:textId="4B2623CA" w:rsidR="00637F4D" w:rsidRPr="00637F4D" w:rsidRDefault="00637F4D" w:rsidP="00637F4D">
      <w:pPr>
        <w:widowControl w:val="0"/>
        <w:autoSpaceDE w:val="0"/>
        <w:autoSpaceDN w:val="0"/>
        <w:spacing w:before="243" w:after="0" w:line="276" w:lineRule="auto"/>
        <w:ind w:left="100" w:right="287"/>
        <w:rPr>
          <w:rFonts w:ascii="Verdana" w:eastAsia="Verdana" w:hAnsi="Verdana" w:cs="Verdana"/>
          <w:kern w:val="0"/>
          <w:sz w:val="16"/>
          <w:szCs w:val="24"/>
          <w:lang w:eastAsia="en-CA" w:bidi="en-CA"/>
          <w14:ligatures w14:val="none"/>
        </w:rPr>
      </w:pPr>
      <w:r w:rsidRPr="00637F4D">
        <w:rPr>
          <w:rFonts w:ascii="Verdana" w:eastAsia="Verdana" w:hAnsi="Verdana" w:cs="Verdana"/>
          <w:kern w:val="0"/>
          <w:sz w:val="24"/>
          <w:szCs w:val="24"/>
          <w:lang w:eastAsia="en-CA" w:bidi="en-CA"/>
          <w14:ligatures w14:val="none"/>
        </w:rPr>
        <w:t>Emmanuel College has been blessed with the gifts and teachings of its Christian foundation. However, due to its colonial history, it has not always lived up to the principles of equity and respect. Inspired by Eurocentric expressions of Christianity, this legacy contributed to establishing systemic barriers that prevented minoritized / racialized communities from contributing to the church, as well as to the erasure and belittlement of Indigenous beliefs, forms of knowledge, and religious traditions. Emmanuel College confronts that history of colonization head on and aspires to transform it.</w:t>
      </w:r>
      <w:r>
        <w:rPr>
          <w:rStyle w:val="FootnoteReference"/>
          <w:rFonts w:ascii="Verdana" w:eastAsia="Verdana" w:hAnsi="Verdana" w:cs="Verdana"/>
          <w:kern w:val="0"/>
          <w:sz w:val="24"/>
          <w:szCs w:val="24"/>
          <w:lang w:eastAsia="en-CA" w:bidi="en-CA"/>
          <w14:ligatures w14:val="none"/>
        </w:rPr>
        <w:footnoteReference w:id="2"/>
      </w:r>
    </w:p>
    <w:p w14:paraId="0DD60551" w14:textId="5E032B43" w:rsidR="00637F4D" w:rsidRPr="00637F4D" w:rsidRDefault="00637F4D" w:rsidP="00637F4D">
      <w:pPr>
        <w:widowControl w:val="0"/>
        <w:autoSpaceDE w:val="0"/>
        <w:autoSpaceDN w:val="0"/>
        <w:spacing w:before="200" w:after="0" w:line="276" w:lineRule="auto"/>
        <w:ind w:left="100" w:right="294"/>
        <w:rPr>
          <w:rFonts w:ascii="Verdana" w:eastAsia="Verdana" w:hAnsi="Verdana" w:cs="Verdana"/>
          <w:kern w:val="0"/>
          <w:sz w:val="16"/>
          <w:szCs w:val="24"/>
          <w:lang w:eastAsia="en-CA" w:bidi="en-CA"/>
          <w14:ligatures w14:val="none"/>
        </w:rPr>
      </w:pPr>
      <w:r w:rsidRPr="00637F4D">
        <w:rPr>
          <w:rFonts w:ascii="Verdana" w:eastAsia="Verdana" w:hAnsi="Verdana" w:cs="Verdana"/>
          <w:kern w:val="0"/>
          <w:sz w:val="24"/>
          <w:szCs w:val="24"/>
          <w:lang w:eastAsia="en-CA" w:bidi="en-CA"/>
          <w14:ligatures w14:val="none"/>
        </w:rPr>
        <w:t>As the Emmanuel community continues to grow and expand with members of other faith traditions, it is eager to recognize that different peoples, cultures, knowledges, and faiths will enhance our common learning experience and understanding. This process will not be without tension and conflict but will require mutual commitment and dialogue.</w:t>
      </w:r>
      <w:r>
        <w:rPr>
          <w:rStyle w:val="FootnoteReference"/>
          <w:rFonts w:ascii="Verdana" w:eastAsia="Verdana" w:hAnsi="Verdana" w:cs="Verdana"/>
          <w:kern w:val="0"/>
          <w:sz w:val="24"/>
          <w:szCs w:val="24"/>
          <w:lang w:eastAsia="en-CA" w:bidi="en-CA"/>
          <w14:ligatures w14:val="none"/>
        </w:rPr>
        <w:footnoteReference w:id="3"/>
      </w:r>
    </w:p>
    <w:p w14:paraId="464943B8" w14:textId="20DE51EB" w:rsidR="00637F4D" w:rsidRPr="00637F4D" w:rsidRDefault="00637F4D" w:rsidP="00D47D55">
      <w:pPr>
        <w:pStyle w:val="BodyText"/>
        <w:spacing w:before="81" w:line="276" w:lineRule="auto"/>
        <w:ind w:right="544"/>
        <w:rPr>
          <w:rFonts w:ascii="Verdana" w:eastAsia="Verdana" w:hAnsi="Verdana" w:cs="Verdana"/>
          <w:kern w:val="0"/>
          <w:sz w:val="32"/>
          <w:szCs w:val="24"/>
          <w:lang w:eastAsia="en-CA" w:bidi="en-CA"/>
          <w14:ligatures w14:val="none"/>
        </w:rPr>
      </w:pPr>
      <w:r>
        <w:rPr>
          <w:rFonts w:ascii="Verdana" w:eastAsia="Verdana" w:hAnsi="Verdana" w:cs="Verdana"/>
          <w:kern w:val="0"/>
          <w:sz w:val="24"/>
          <w:szCs w:val="24"/>
          <w:lang w:eastAsia="en-CA" w:bidi="en-CA"/>
          <w14:ligatures w14:val="none"/>
        </w:rPr>
        <w:t xml:space="preserve"> </w:t>
      </w:r>
      <w:r w:rsidRPr="00637F4D">
        <w:rPr>
          <w:rFonts w:ascii="Verdana" w:eastAsia="Verdana" w:hAnsi="Verdana" w:cs="Verdana"/>
          <w:kern w:val="0"/>
          <w:sz w:val="24"/>
          <w:szCs w:val="24"/>
          <w:lang w:eastAsia="en-CA" w:bidi="en-CA"/>
          <w14:ligatures w14:val="none"/>
        </w:rPr>
        <w:t>As we collectively move forward, this declaration, which is intended to</w:t>
      </w:r>
      <w:r w:rsidR="00D47D55">
        <w:rPr>
          <w:rFonts w:ascii="Verdana" w:eastAsia="Verdana" w:hAnsi="Verdana" w:cs="Verdana"/>
          <w:kern w:val="0"/>
          <w:sz w:val="24"/>
          <w:szCs w:val="24"/>
          <w:lang w:eastAsia="en-CA" w:bidi="en-CA"/>
          <w14:ligatures w14:val="none"/>
        </w:rPr>
        <w:t xml:space="preserve"> </w:t>
      </w:r>
      <w:r w:rsidRPr="00637F4D">
        <w:rPr>
          <w:rFonts w:ascii="Verdana" w:eastAsia="Verdana" w:hAnsi="Verdana" w:cs="Verdana"/>
          <w:kern w:val="0"/>
          <w:sz w:val="24"/>
          <w:szCs w:val="24"/>
          <w:lang w:eastAsia="en-CA" w:bidi="en-CA"/>
          <w14:ligatures w14:val="none"/>
        </w:rPr>
        <w:t>inform decision-making processes at Emmanuel College, also is a living testament that acknowledges that efforts are underway to address our</w:t>
      </w:r>
      <w:r>
        <w:rPr>
          <w:rFonts w:ascii="Verdana" w:eastAsia="Verdana" w:hAnsi="Verdana" w:cs="Verdana"/>
          <w:kern w:val="0"/>
          <w:sz w:val="24"/>
          <w:szCs w:val="24"/>
          <w:lang w:eastAsia="en-CA" w:bidi="en-CA"/>
          <w14:ligatures w14:val="none"/>
        </w:rPr>
        <w:t xml:space="preserve"> </w:t>
      </w:r>
      <w:r w:rsidRPr="00637F4D">
        <w:rPr>
          <w:rFonts w:ascii="Verdana" w:eastAsia="Verdana" w:hAnsi="Verdana" w:cs="Verdana"/>
          <w:kern w:val="0"/>
          <w:sz w:val="24"/>
          <w:szCs w:val="24"/>
          <w:lang w:eastAsia="en-CA" w:bidi="en-CA"/>
          <w14:ligatures w14:val="none"/>
        </w:rPr>
        <w:lastRenderedPageBreak/>
        <w:t>limitations. We need continually to seek new ways to listen to voices that have not previously been heard in the life of Emmanuel College.</w:t>
      </w:r>
    </w:p>
    <w:p w14:paraId="05FB6806" w14:textId="77777777" w:rsidR="007F2081" w:rsidRDefault="007F2081" w:rsidP="00637F4D">
      <w:pPr>
        <w:widowControl w:val="0"/>
        <w:autoSpaceDE w:val="0"/>
        <w:autoSpaceDN w:val="0"/>
        <w:spacing w:after="0" w:line="240" w:lineRule="auto"/>
        <w:ind w:left="100"/>
        <w:outlineLvl w:val="0"/>
        <w:rPr>
          <w:rFonts w:ascii="Verdana" w:eastAsia="Verdana" w:hAnsi="Verdana" w:cs="Verdana"/>
          <w:b/>
          <w:bCs/>
          <w:kern w:val="0"/>
          <w:sz w:val="26"/>
          <w:szCs w:val="26"/>
          <w:lang w:eastAsia="en-CA" w:bidi="en-CA"/>
          <w14:ligatures w14:val="none"/>
        </w:rPr>
      </w:pPr>
    </w:p>
    <w:p w14:paraId="03B7D0E0" w14:textId="6B17AAAC" w:rsidR="00637F4D" w:rsidRPr="00637F4D" w:rsidRDefault="00637F4D" w:rsidP="00637F4D">
      <w:pPr>
        <w:widowControl w:val="0"/>
        <w:autoSpaceDE w:val="0"/>
        <w:autoSpaceDN w:val="0"/>
        <w:spacing w:after="0" w:line="240" w:lineRule="auto"/>
        <w:ind w:left="100"/>
        <w:outlineLvl w:val="0"/>
        <w:rPr>
          <w:rFonts w:ascii="Verdana" w:eastAsia="Verdana" w:hAnsi="Verdana" w:cs="Verdana"/>
          <w:b/>
          <w:bCs/>
          <w:kern w:val="0"/>
          <w:sz w:val="26"/>
          <w:szCs w:val="26"/>
          <w:lang w:eastAsia="en-CA" w:bidi="en-CA"/>
          <w14:ligatures w14:val="none"/>
        </w:rPr>
      </w:pPr>
      <w:r w:rsidRPr="00637F4D">
        <w:rPr>
          <w:rFonts w:ascii="Verdana" w:eastAsia="Verdana" w:hAnsi="Verdana" w:cs="Verdana"/>
          <w:b/>
          <w:bCs/>
          <w:kern w:val="0"/>
          <w:sz w:val="26"/>
          <w:szCs w:val="26"/>
          <w:lang w:eastAsia="en-CA" w:bidi="en-CA"/>
          <w14:ligatures w14:val="none"/>
        </w:rPr>
        <w:t>Dignity, Equity, Accountability, and Responsibility (DEAR)</w:t>
      </w:r>
    </w:p>
    <w:p w14:paraId="5E0B39B4" w14:textId="77777777" w:rsidR="007F2081" w:rsidRDefault="007F2081" w:rsidP="00637F4D">
      <w:pPr>
        <w:widowControl w:val="0"/>
        <w:autoSpaceDE w:val="0"/>
        <w:autoSpaceDN w:val="0"/>
        <w:spacing w:before="88" w:after="0" w:line="240" w:lineRule="auto"/>
        <w:ind w:left="100"/>
        <w:rPr>
          <w:rFonts w:ascii="Verdana" w:eastAsia="Verdana" w:hAnsi="Verdana" w:cs="Verdana"/>
          <w:color w:val="1F4D78"/>
          <w:kern w:val="0"/>
          <w:sz w:val="24"/>
          <w:szCs w:val="24"/>
          <w:lang w:eastAsia="en-CA" w:bidi="en-CA"/>
          <w14:ligatures w14:val="none"/>
        </w:rPr>
      </w:pPr>
    </w:p>
    <w:p w14:paraId="3DD4CB7C" w14:textId="303E3886" w:rsidR="00637F4D" w:rsidRPr="00637F4D" w:rsidRDefault="00637F4D" w:rsidP="00637F4D">
      <w:pPr>
        <w:widowControl w:val="0"/>
        <w:autoSpaceDE w:val="0"/>
        <w:autoSpaceDN w:val="0"/>
        <w:spacing w:before="88" w:after="0" w:line="240" w:lineRule="auto"/>
        <w:ind w:left="100"/>
        <w:rPr>
          <w:rFonts w:ascii="Verdana" w:eastAsia="Verdana" w:hAnsi="Verdana" w:cs="Verdana"/>
          <w:kern w:val="0"/>
          <w:sz w:val="24"/>
          <w:szCs w:val="24"/>
          <w:lang w:eastAsia="en-CA" w:bidi="en-CA"/>
          <w14:ligatures w14:val="none"/>
        </w:rPr>
      </w:pPr>
      <w:r w:rsidRPr="00637F4D">
        <w:rPr>
          <w:rFonts w:ascii="Verdana" w:eastAsia="Verdana" w:hAnsi="Verdana" w:cs="Verdana"/>
          <w:color w:val="1F4D78"/>
          <w:kern w:val="0"/>
          <w:sz w:val="24"/>
          <w:szCs w:val="24"/>
          <w:lang w:eastAsia="en-CA" w:bidi="en-CA"/>
          <w14:ligatures w14:val="none"/>
        </w:rPr>
        <w:t>Dignity</w:t>
      </w:r>
    </w:p>
    <w:p w14:paraId="278F3109" w14:textId="29E80621" w:rsidR="00637F4D" w:rsidRPr="00637F4D" w:rsidRDefault="00637F4D" w:rsidP="00637F4D">
      <w:pPr>
        <w:widowControl w:val="0"/>
        <w:autoSpaceDE w:val="0"/>
        <w:autoSpaceDN w:val="0"/>
        <w:spacing w:before="47" w:after="0" w:line="276" w:lineRule="auto"/>
        <w:ind w:left="100" w:right="108"/>
        <w:rPr>
          <w:rFonts w:ascii="Verdana" w:eastAsia="Verdana" w:hAnsi="Verdana" w:cs="Verdana"/>
          <w:kern w:val="0"/>
          <w:sz w:val="16"/>
          <w:szCs w:val="24"/>
          <w:lang w:eastAsia="en-CA" w:bidi="en-CA"/>
          <w14:ligatures w14:val="none"/>
        </w:rPr>
      </w:pPr>
      <w:r w:rsidRPr="00637F4D">
        <w:rPr>
          <w:rFonts w:ascii="Verdana" w:eastAsia="Verdana" w:hAnsi="Verdana" w:cs="Verdana"/>
          <w:kern w:val="0"/>
          <w:sz w:val="24"/>
          <w:szCs w:val="24"/>
          <w:lang w:eastAsia="en-CA" w:bidi="en-CA"/>
          <w14:ligatures w14:val="none"/>
        </w:rPr>
        <w:t>We affirm our uncompromising commitment to the innate and sacred dignity of all persons, creation and the land, with an appreciation of the rich array</w:t>
      </w:r>
      <w:r w:rsidRPr="00637F4D">
        <w:rPr>
          <w:rFonts w:ascii="Verdana" w:eastAsia="Verdana" w:hAnsi="Verdana" w:cs="Verdana"/>
          <w:spacing w:val="-28"/>
          <w:kern w:val="0"/>
          <w:sz w:val="24"/>
          <w:szCs w:val="24"/>
          <w:lang w:eastAsia="en-CA" w:bidi="en-CA"/>
          <w14:ligatures w14:val="none"/>
        </w:rPr>
        <w:t xml:space="preserve"> </w:t>
      </w:r>
      <w:r w:rsidRPr="00637F4D">
        <w:rPr>
          <w:rFonts w:ascii="Verdana" w:eastAsia="Verdana" w:hAnsi="Verdana" w:cs="Verdana"/>
          <w:kern w:val="0"/>
          <w:sz w:val="24"/>
          <w:szCs w:val="24"/>
          <w:lang w:eastAsia="en-CA" w:bidi="en-CA"/>
          <w14:ligatures w14:val="none"/>
        </w:rPr>
        <w:t>of differences in the human and created experience.</w:t>
      </w:r>
      <w:r w:rsidR="00D47D55">
        <w:rPr>
          <w:rStyle w:val="FootnoteReference"/>
          <w:rFonts w:ascii="Verdana" w:eastAsia="Verdana" w:hAnsi="Verdana" w:cs="Verdana"/>
          <w:kern w:val="0"/>
          <w:sz w:val="24"/>
          <w:szCs w:val="24"/>
          <w:lang w:eastAsia="en-CA" w:bidi="en-CA"/>
          <w14:ligatures w14:val="none"/>
        </w:rPr>
        <w:footnoteReference w:id="4"/>
      </w:r>
      <w:r w:rsidRPr="00637F4D">
        <w:rPr>
          <w:rFonts w:ascii="Calibri" w:eastAsia="Verdana" w:hAnsi="Verdana" w:cs="Verdana"/>
          <w:kern w:val="0"/>
          <w:sz w:val="24"/>
          <w:szCs w:val="24"/>
          <w:lang w:eastAsia="en-CA" w:bidi="en-CA"/>
          <w14:ligatures w14:val="none"/>
        </w:rPr>
        <w:t xml:space="preserve"> </w:t>
      </w:r>
      <w:r w:rsidRPr="00637F4D">
        <w:rPr>
          <w:rFonts w:ascii="Verdana" w:eastAsia="Verdana" w:hAnsi="Verdana" w:cs="Verdana"/>
          <w:kern w:val="0"/>
          <w:sz w:val="24"/>
          <w:szCs w:val="24"/>
          <w:lang w:eastAsia="en-CA" w:bidi="en-CA"/>
          <w14:ligatures w14:val="none"/>
        </w:rPr>
        <w:t>These experiences include race, age, ancestry, national origin, class, creed, culture, language, family,</w:t>
      </w:r>
      <w:r w:rsidRPr="00637F4D">
        <w:rPr>
          <w:rFonts w:ascii="Verdana" w:eastAsia="Verdana" w:hAnsi="Verdana" w:cs="Verdana"/>
          <w:kern w:val="0"/>
          <w:position w:val="8"/>
          <w:sz w:val="16"/>
          <w:szCs w:val="24"/>
          <w:lang w:eastAsia="en-CA" w:bidi="en-CA"/>
          <w14:ligatures w14:val="none"/>
        </w:rPr>
        <w:t xml:space="preserve"> </w:t>
      </w:r>
      <w:r w:rsidRPr="00637F4D">
        <w:rPr>
          <w:rFonts w:ascii="Verdana" w:eastAsia="Verdana" w:hAnsi="Verdana" w:cs="Verdana"/>
          <w:kern w:val="0"/>
          <w:sz w:val="24"/>
          <w:szCs w:val="24"/>
          <w:lang w:eastAsia="en-CA" w:bidi="en-CA"/>
          <w14:ligatures w14:val="none"/>
        </w:rPr>
        <w:t xml:space="preserve">disability, gender (including gender identity and expression), </w:t>
      </w:r>
      <w:r w:rsidR="001E10D1" w:rsidRPr="00654561">
        <w:rPr>
          <w:rFonts w:ascii="Verdana" w:eastAsia="Verdana" w:hAnsi="Verdana" w:cs="Verdana"/>
          <w:kern w:val="0"/>
          <w:sz w:val="24"/>
          <w:szCs w:val="24"/>
          <w:lang w:eastAsia="en-CA" w:bidi="en-CA"/>
          <w14:ligatures w14:val="none"/>
        </w:rPr>
        <w:t>neurodivergen</w:t>
      </w:r>
      <w:r w:rsidR="00654561" w:rsidRPr="00654561">
        <w:rPr>
          <w:rFonts w:ascii="Verdana" w:eastAsia="Verdana" w:hAnsi="Verdana" w:cs="Verdana"/>
          <w:kern w:val="0"/>
          <w:sz w:val="24"/>
          <w:szCs w:val="24"/>
          <w:lang w:eastAsia="en-CA" w:bidi="en-CA"/>
          <w14:ligatures w14:val="none"/>
        </w:rPr>
        <w:t>ce</w:t>
      </w:r>
      <w:r w:rsidR="001E10D1">
        <w:rPr>
          <w:rFonts w:ascii="Verdana" w:eastAsia="Verdana" w:hAnsi="Verdana" w:cs="Verdana"/>
          <w:kern w:val="0"/>
          <w:sz w:val="24"/>
          <w:szCs w:val="24"/>
          <w:lang w:eastAsia="en-CA" w:bidi="en-CA"/>
          <w14:ligatures w14:val="none"/>
        </w:rPr>
        <w:t xml:space="preserve">, </w:t>
      </w:r>
      <w:r w:rsidRPr="00637F4D">
        <w:rPr>
          <w:rFonts w:ascii="Verdana" w:eastAsia="Verdana" w:hAnsi="Verdana" w:cs="Verdana"/>
          <w:kern w:val="0"/>
          <w:sz w:val="24"/>
          <w:szCs w:val="24"/>
          <w:lang w:eastAsia="en-CA" w:bidi="en-CA"/>
          <w14:ligatures w14:val="none"/>
        </w:rPr>
        <w:t>sex, and religion.</w:t>
      </w:r>
      <w:r w:rsidR="00D47D55">
        <w:rPr>
          <w:rStyle w:val="FootnoteReference"/>
          <w:rFonts w:ascii="Verdana" w:eastAsia="Verdana" w:hAnsi="Verdana" w:cs="Verdana"/>
          <w:kern w:val="0"/>
          <w:sz w:val="24"/>
          <w:szCs w:val="24"/>
          <w:lang w:eastAsia="en-CA" w:bidi="en-CA"/>
          <w14:ligatures w14:val="none"/>
        </w:rPr>
        <w:footnoteReference w:id="5"/>
      </w:r>
      <w:r w:rsidRPr="00637F4D">
        <w:rPr>
          <w:rFonts w:ascii="Verdana" w:eastAsia="Verdana" w:hAnsi="Verdana" w:cs="Verdana"/>
          <w:kern w:val="0"/>
          <w:sz w:val="24"/>
          <w:szCs w:val="24"/>
          <w:lang w:eastAsia="en-CA" w:bidi="en-CA"/>
          <w14:ligatures w14:val="none"/>
        </w:rPr>
        <w:t xml:space="preserve"> This means we value each member of our community as full participants worthy of</w:t>
      </w:r>
      <w:r w:rsidRPr="00637F4D">
        <w:rPr>
          <w:rFonts w:ascii="Verdana" w:eastAsia="Verdana" w:hAnsi="Verdana" w:cs="Verdana"/>
          <w:spacing w:val="-10"/>
          <w:kern w:val="0"/>
          <w:sz w:val="24"/>
          <w:szCs w:val="24"/>
          <w:lang w:eastAsia="en-CA" w:bidi="en-CA"/>
          <w14:ligatures w14:val="none"/>
        </w:rPr>
        <w:t xml:space="preserve"> </w:t>
      </w:r>
      <w:r w:rsidRPr="00637F4D">
        <w:rPr>
          <w:rFonts w:ascii="Verdana" w:eastAsia="Verdana" w:hAnsi="Verdana" w:cs="Verdana"/>
          <w:kern w:val="0"/>
          <w:sz w:val="24"/>
          <w:szCs w:val="24"/>
          <w:lang w:eastAsia="en-CA" w:bidi="en-CA"/>
          <w14:ligatures w14:val="none"/>
        </w:rPr>
        <w:t>respect.</w:t>
      </w:r>
      <w:r w:rsidR="00D47D55">
        <w:rPr>
          <w:rStyle w:val="FootnoteReference"/>
          <w:rFonts w:ascii="Verdana" w:eastAsia="Verdana" w:hAnsi="Verdana" w:cs="Verdana"/>
          <w:kern w:val="0"/>
          <w:sz w:val="24"/>
          <w:szCs w:val="24"/>
          <w:lang w:eastAsia="en-CA" w:bidi="en-CA"/>
          <w14:ligatures w14:val="none"/>
        </w:rPr>
        <w:footnoteReference w:id="6"/>
      </w:r>
    </w:p>
    <w:p w14:paraId="3B58E9B5" w14:textId="556282B9" w:rsidR="00637F4D" w:rsidRPr="00637F4D" w:rsidRDefault="00637F4D" w:rsidP="007F2081">
      <w:pPr>
        <w:widowControl w:val="0"/>
        <w:autoSpaceDE w:val="0"/>
        <w:autoSpaceDN w:val="0"/>
        <w:spacing w:before="200" w:after="0" w:line="276" w:lineRule="auto"/>
        <w:ind w:left="100" w:right="287"/>
        <w:rPr>
          <w:rFonts w:ascii="Verdana" w:eastAsia="Verdana" w:hAnsi="Verdana" w:cs="Verdana"/>
          <w:kern w:val="0"/>
          <w:sz w:val="24"/>
          <w:szCs w:val="24"/>
          <w:lang w:eastAsia="en-CA" w:bidi="en-CA"/>
          <w14:ligatures w14:val="none"/>
        </w:rPr>
      </w:pPr>
      <w:r w:rsidRPr="00637F4D">
        <w:rPr>
          <w:rFonts w:ascii="Verdana" w:eastAsia="Verdana" w:hAnsi="Verdana" w:cs="Verdana"/>
          <w:kern w:val="0"/>
          <w:sz w:val="24"/>
          <w:szCs w:val="24"/>
          <w:lang w:eastAsia="en-CA" w:bidi="en-CA"/>
          <w14:ligatures w14:val="none"/>
        </w:rPr>
        <w:t>Dignity is the heartbeat of right relations. Emmanuel thus rejects any form of</w:t>
      </w:r>
      <w:r w:rsidR="007F2081">
        <w:rPr>
          <w:rFonts w:ascii="Verdana" w:eastAsia="Verdana" w:hAnsi="Verdana" w:cs="Verdana"/>
          <w:kern w:val="0"/>
          <w:sz w:val="24"/>
          <w:szCs w:val="24"/>
          <w:lang w:eastAsia="en-CA" w:bidi="en-CA"/>
          <w14:ligatures w14:val="none"/>
        </w:rPr>
        <w:t xml:space="preserve"> </w:t>
      </w:r>
      <w:r w:rsidRPr="00637F4D">
        <w:rPr>
          <w:rFonts w:ascii="Verdana" w:eastAsia="Verdana" w:hAnsi="Verdana" w:cs="Verdana"/>
          <w:kern w:val="0"/>
          <w:sz w:val="24"/>
          <w:szCs w:val="24"/>
          <w:lang w:eastAsia="en-CA" w:bidi="en-CA"/>
          <w14:ligatures w14:val="none"/>
        </w:rPr>
        <w:t xml:space="preserve">bigotry and discrimination -- such as racism, homophobia, </w:t>
      </w:r>
      <w:r w:rsidR="0035306A" w:rsidRPr="00654561">
        <w:rPr>
          <w:rFonts w:ascii="Verdana" w:eastAsia="Verdana" w:hAnsi="Verdana" w:cs="Verdana"/>
          <w:kern w:val="0"/>
          <w:sz w:val="24"/>
          <w:szCs w:val="24"/>
          <w:lang w:eastAsia="en-CA" w:bidi="en-CA"/>
          <w14:ligatures w14:val="none"/>
        </w:rPr>
        <w:t xml:space="preserve">transphobia, </w:t>
      </w:r>
      <w:r w:rsidRPr="00637F4D">
        <w:rPr>
          <w:rFonts w:ascii="Verdana" w:eastAsia="Verdana" w:hAnsi="Verdana" w:cs="Verdana"/>
          <w:kern w:val="0"/>
          <w:sz w:val="24"/>
          <w:szCs w:val="24"/>
          <w:lang w:eastAsia="en-CA" w:bidi="en-CA"/>
          <w14:ligatures w14:val="none"/>
        </w:rPr>
        <w:t>sexism, ableism, and classism. We also commit ourselves to actively counter other social phenomena that threaten the flourishing of life such as colonialism, globalized market capitalism, Eurocentric cultural imperialism, and environment degradation; forces which demean, distort, and dehumanize the sacred dignity of persons and creation and interrupt our capacity to approach the divine.</w:t>
      </w:r>
    </w:p>
    <w:p w14:paraId="5D0A8A83" w14:textId="77777777" w:rsidR="00637F4D" w:rsidRPr="00637F4D" w:rsidRDefault="00637F4D" w:rsidP="00637F4D">
      <w:pPr>
        <w:widowControl w:val="0"/>
        <w:autoSpaceDE w:val="0"/>
        <w:autoSpaceDN w:val="0"/>
        <w:spacing w:before="201" w:after="0" w:line="240" w:lineRule="auto"/>
        <w:ind w:left="100"/>
        <w:rPr>
          <w:rFonts w:ascii="Verdana" w:eastAsia="Verdana" w:hAnsi="Verdana" w:cs="Verdana"/>
          <w:kern w:val="0"/>
          <w:sz w:val="24"/>
          <w:szCs w:val="24"/>
          <w:lang w:eastAsia="en-CA" w:bidi="en-CA"/>
          <w14:ligatures w14:val="none"/>
        </w:rPr>
      </w:pPr>
      <w:r w:rsidRPr="00637F4D">
        <w:rPr>
          <w:rFonts w:ascii="Verdana" w:eastAsia="Verdana" w:hAnsi="Verdana" w:cs="Verdana"/>
          <w:color w:val="1F4D78"/>
          <w:kern w:val="0"/>
          <w:sz w:val="24"/>
          <w:szCs w:val="24"/>
          <w:lang w:eastAsia="en-CA" w:bidi="en-CA"/>
          <w14:ligatures w14:val="none"/>
        </w:rPr>
        <w:t>Equity</w:t>
      </w:r>
    </w:p>
    <w:p w14:paraId="7870A18C" w14:textId="77777777" w:rsidR="00637F4D" w:rsidRPr="00637F4D" w:rsidRDefault="00637F4D" w:rsidP="00637F4D">
      <w:pPr>
        <w:widowControl w:val="0"/>
        <w:autoSpaceDE w:val="0"/>
        <w:autoSpaceDN w:val="0"/>
        <w:spacing w:before="42" w:after="0" w:line="276" w:lineRule="auto"/>
        <w:ind w:left="100"/>
        <w:rPr>
          <w:rFonts w:ascii="Verdana" w:eastAsia="Verdana" w:hAnsi="Verdana" w:cs="Verdana"/>
          <w:kern w:val="0"/>
          <w:sz w:val="24"/>
          <w:szCs w:val="24"/>
          <w:lang w:eastAsia="en-CA" w:bidi="en-CA"/>
          <w14:ligatures w14:val="none"/>
        </w:rPr>
      </w:pPr>
      <w:r w:rsidRPr="00637F4D">
        <w:rPr>
          <w:rFonts w:ascii="Verdana" w:eastAsia="Verdana" w:hAnsi="Verdana" w:cs="Verdana"/>
          <w:kern w:val="0"/>
          <w:sz w:val="24"/>
          <w:szCs w:val="24"/>
          <w:lang w:eastAsia="en-CA" w:bidi="en-CA"/>
          <w14:ligatures w14:val="none"/>
        </w:rPr>
        <w:t>We recognize that unjust and unequal social structures are pervasive in our societies. We denounce these forms of oppression. But denouncing is not enough! We strive to create the conditions for equity at Emmanuel.</w:t>
      </w:r>
    </w:p>
    <w:p w14:paraId="7BBB705D" w14:textId="48A0F19C" w:rsidR="00637F4D" w:rsidRPr="00637F4D" w:rsidRDefault="00637F4D" w:rsidP="00A95245">
      <w:pPr>
        <w:widowControl w:val="0"/>
        <w:autoSpaceDE w:val="0"/>
        <w:autoSpaceDN w:val="0"/>
        <w:spacing w:before="81" w:after="0" w:line="276" w:lineRule="auto"/>
        <w:ind w:left="100" w:right="165"/>
        <w:rPr>
          <w:rFonts w:ascii="Verdana" w:eastAsia="Verdana" w:hAnsi="Verdana" w:cs="Verdana"/>
          <w:kern w:val="0"/>
          <w:sz w:val="24"/>
          <w:szCs w:val="24"/>
          <w:lang w:eastAsia="en-CA" w:bidi="en-CA"/>
          <w14:ligatures w14:val="none"/>
        </w:rPr>
      </w:pPr>
      <w:r w:rsidRPr="00637F4D">
        <w:rPr>
          <w:rFonts w:ascii="Verdana" w:eastAsia="Verdana" w:hAnsi="Verdana" w:cs="Verdana"/>
          <w:kern w:val="0"/>
          <w:sz w:val="24"/>
          <w:szCs w:val="24"/>
          <w:lang w:eastAsia="en-CA" w:bidi="en-CA"/>
          <w14:ligatures w14:val="none"/>
        </w:rPr>
        <w:lastRenderedPageBreak/>
        <w:t>We believe in ensuring equity across every structure of Emmanuel – from hiring practices to course offerings, classrooms, curriculum, worship spaces, resource distribution and beyond. We passionately seek to listen to the experiences of minoritized and racialized peoples, honoring them as crucial to the work of achieving equity at Emmanuel, where everyone may thrive.</w:t>
      </w:r>
      <w:r w:rsidR="00A95245">
        <w:rPr>
          <w:rFonts w:ascii="Verdana" w:eastAsia="Verdana" w:hAnsi="Verdana" w:cs="Verdana"/>
          <w:kern w:val="0"/>
          <w:sz w:val="24"/>
          <w:szCs w:val="24"/>
          <w:lang w:eastAsia="en-CA" w:bidi="en-CA"/>
          <w14:ligatures w14:val="none"/>
        </w:rPr>
        <w:t xml:space="preserve"> </w:t>
      </w:r>
      <w:r w:rsidRPr="00637F4D">
        <w:rPr>
          <w:rFonts w:ascii="Verdana" w:eastAsia="Verdana" w:hAnsi="Verdana" w:cs="Verdana"/>
          <w:kern w:val="0"/>
          <w:sz w:val="24"/>
          <w:szCs w:val="24"/>
          <w:lang w:eastAsia="en-CA" w:bidi="en-CA"/>
          <w14:ligatures w14:val="none"/>
        </w:rPr>
        <w:t>Emmanuel thus rejects patronization and tokenization of minoritized and racialized groups’ experiences. Equity work cannot be done by one</w:t>
      </w:r>
      <w:r w:rsidRPr="00637F4D">
        <w:rPr>
          <w:rFonts w:ascii="Verdana" w:eastAsia="Verdana" w:hAnsi="Verdana" w:cs="Verdana"/>
          <w:spacing w:val="-27"/>
          <w:kern w:val="0"/>
          <w:sz w:val="24"/>
          <w:szCs w:val="24"/>
          <w:lang w:eastAsia="en-CA" w:bidi="en-CA"/>
          <w14:ligatures w14:val="none"/>
        </w:rPr>
        <w:t xml:space="preserve"> </w:t>
      </w:r>
      <w:r w:rsidRPr="00637F4D">
        <w:rPr>
          <w:rFonts w:ascii="Verdana" w:eastAsia="Verdana" w:hAnsi="Verdana" w:cs="Verdana"/>
          <w:kern w:val="0"/>
          <w:sz w:val="24"/>
          <w:szCs w:val="24"/>
          <w:lang w:eastAsia="en-CA" w:bidi="en-CA"/>
          <w14:ligatures w14:val="none"/>
        </w:rPr>
        <w:t>group and must involve critical consideration of intersecting social markers and power differential at</w:t>
      </w:r>
      <w:r w:rsidRPr="00637F4D">
        <w:rPr>
          <w:rFonts w:ascii="Verdana" w:eastAsia="Verdana" w:hAnsi="Verdana" w:cs="Verdana"/>
          <w:spacing w:val="-3"/>
          <w:kern w:val="0"/>
          <w:sz w:val="24"/>
          <w:szCs w:val="24"/>
          <w:lang w:eastAsia="en-CA" w:bidi="en-CA"/>
          <w14:ligatures w14:val="none"/>
        </w:rPr>
        <w:t xml:space="preserve"> </w:t>
      </w:r>
      <w:r w:rsidRPr="00637F4D">
        <w:rPr>
          <w:rFonts w:ascii="Verdana" w:eastAsia="Verdana" w:hAnsi="Verdana" w:cs="Verdana"/>
          <w:kern w:val="0"/>
          <w:sz w:val="24"/>
          <w:szCs w:val="24"/>
          <w:lang w:eastAsia="en-CA" w:bidi="en-CA"/>
          <w14:ligatures w14:val="none"/>
        </w:rPr>
        <w:t>play.</w:t>
      </w:r>
    </w:p>
    <w:p w14:paraId="60D29366" w14:textId="0E25FE71" w:rsidR="00637F4D" w:rsidRPr="00637F4D" w:rsidRDefault="00637F4D" w:rsidP="00637F4D">
      <w:pPr>
        <w:widowControl w:val="0"/>
        <w:autoSpaceDE w:val="0"/>
        <w:autoSpaceDN w:val="0"/>
        <w:spacing w:before="199" w:after="0" w:line="240" w:lineRule="auto"/>
        <w:ind w:left="100"/>
        <w:rPr>
          <w:rFonts w:ascii="Verdana" w:eastAsia="Verdana" w:hAnsi="Verdana" w:cs="Verdana"/>
          <w:b/>
          <w:kern w:val="0"/>
          <w:sz w:val="16"/>
          <w:szCs w:val="24"/>
          <w:lang w:eastAsia="en-CA" w:bidi="en-CA"/>
          <w14:ligatures w14:val="none"/>
        </w:rPr>
      </w:pPr>
      <w:r w:rsidRPr="00637F4D">
        <w:rPr>
          <w:rFonts w:ascii="Verdana" w:eastAsia="Verdana" w:hAnsi="Verdana" w:cs="Verdana"/>
          <w:color w:val="1F4D78"/>
          <w:kern w:val="0"/>
          <w:sz w:val="24"/>
          <w:szCs w:val="24"/>
          <w:lang w:eastAsia="en-CA" w:bidi="en-CA"/>
          <w14:ligatures w14:val="none"/>
        </w:rPr>
        <w:t>Accountability</w:t>
      </w:r>
      <w:r w:rsidR="00D47D55">
        <w:rPr>
          <w:rStyle w:val="FootnoteReference"/>
          <w:rFonts w:ascii="Verdana" w:eastAsia="Verdana" w:hAnsi="Verdana" w:cs="Verdana"/>
          <w:color w:val="1F4D78"/>
          <w:kern w:val="0"/>
          <w:sz w:val="24"/>
          <w:szCs w:val="24"/>
          <w:lang w:eastAsia="en-CA" w:bidi="en-CA"/>
          <w14:ligatures w14:val="none"/>
        </w:rPr>
        <w:footnoteReference w:id="7"/>
      </w:r>
    </w:p>
    <w:p w14:paraId="096D9463" w14:textId="194E7857" w:rsidR="00637F4D" w:rsidRPr="00637F4D" w:rsidRDefault="00637F4D" w:rsidP="00637F4D">
      <w:pPr>
        <w:widowControl w:val="0"/>
        <w:autoSpaceDE w:val="0"/>
        <w:autoSpaceDN w:val="0"/>
        <w:spacing w:before="45" w:after="0" w:line="276" w:lineRule="auto"/>
        <w:ind w:left="100" w:right="98"/>
        <w:rPr>
          <w:rFonts w:ascii="Verdana" w:eastAsia="Verdana" w:hAnsi="Verdana" w:cs="Verdana"/>
          <w:kern w:val="0"/>
          <w:sz w:val="16"/>
          <w:szCs w:val="24"/>
          <w:lang w:eastAsia="en-CA" w:bidi="en-CA"/>
          <w14:ligatures w14:val="none"/>
        </w:rPr>
      </w:pPr>
      <w:r w:rsidRPr="00637F4D">
        <w:rPr>
          <w:rFonts w:ascii="Verdana" w:eastAsia="Verdana" w:hAnsi="Verdana" w:cs="Verdana"/>
          <w:kern w:val="0"/>
          <w:sz w:val="24"/>
          <w:szCs w:val="24"/>
          <w:lang w:eastAsia="en-CA" w:bidi="en-CA"/>
          <w14:ligatures w14:val="none"/>
        </w:rPr>
        <w:t>Every decision and action that the college makes has significant impact to its members</w:t>
      </w:r>
      <w:r w:rsidR="00D47D55">
        <w:rPr>
          <w:rFonts w:ascii="Verdana" w:eastAsia="Verdana" w:hAnsi="Verdana" w:cs="Verdana"/>
          <w:kern w:val="0"/>
          <w:sz w:val="24"/>
          <w:szCs w:val="24"/>
          <w:lang w:eastAsia="en-CA" w:bidi="en-CA"/>
          <w14:ligatures w14:val="none"/>
        </w:rPr>
        <w:t>.</w:t>
      </w:r>
      <w:r w:rsidR="00D47D55">
        <w:rPr>
          <w:rStyle w:val="FootnoteReference"/>
          <w:rFonts w:ascii="Verdana" w:eastAsia="Verdana" w:hAnsi="Verdana" w:cs="Verdana"/>
          <w:kern w:val="0"/>
          <w:sz w:val="24"/>
          <w:szCs w:val="24"/>
          <w:lang w:eastAsia="en-CA" w:bidi="en-CA"/>
          <w14:ligatures w14:val="none"/>
        </w:rPr>
        <w:footnoteReference w:id="8"/>
      </w:r>
      <w:r w:rsidR="00265EE1">
        <w:rPr>
          <w:rFonts w:ascii="Verdana" w:eastAsia="Verdana" w:hAnsi="Verdana" w:cs="Verdana"/>
          <w:kern w:val="0"/>
          <w:sz w:val="24"/>
          <w:szCs w:val="24"/>
          <w:lang w:eastAsia="en-CA" w:bidi="en-CA"/>
          <w14:ligatures w14:val="none"/>
        </w:rPr>
        <w:t xml:space="preserve"> </w:t>
      </w:r>
    </w:p>
    <w:p w14:paraId="4BE255C2" w14:textId="77777777" w:rsidR="00637F4D" w:rsidRPr="00637F4D" w:rsidRDefault="00637F4D" w:rsidP="00637F4D">
      <w:pPr>
        <w:widowControl w:val="0"/>
        <w:autoSpaceDE w:val="0"/>
        <w:autoSpaceDN w:val="0"/>
        <w:spacing w:before="200" w:after="0" w:line="276" w:lineRule="auto"/>
        <w:ind w:left="100" w:right="127"/>
        <w:rPr>
          <w:rFonts w:ascii="Verdana" w:eastAsia="Verdana" w:hAnsi="Verdana" w:cs="Verdana"/>
          <w:kern w:val="0"/>
          <w:sz w:val="24"/>
          <w:szCs w:val="24"/>
          <w:lang w:eastAsia="en-CA" w:bidi="en-CA"/>
          <w14:ligatures w14:val="none"/>
        </w:rPr>
      </w:pPr>
      <w:r w:rsidRPr="00637F4D">
        <w:rPr>
          <w:rFonts w:ascii="Verdana" w:eastAsia="Verdana" w:hAnsi="Verdana" w:cs="Verdana"/>
          <w:kern w:val="0"/>
          <w:sz w:val="24"/>
          <w:szCs w:val="24"/>
          <w:lang w:eastAsia="en-CA" w:bidi="en-CA"/>
          <w14:ligatures w14:val="none"/>
        </w:rPr>
        <w:t>As we strive for greater dignity and inclusion, we seek to hold ourselves accountable and be held accountable by the members of our community.</w:t>
      </w:r>
      <w:r w:rsidRPr="00637F4D">
        <w:rPr>
          <w:rFonts w:ascii="Verdana" w:eastAsia="Verdana" w:hAnsi="Verdana" w:cs="Verdana"/>
          <w:spacing w:val="-30"/>
          <w:kern w:val="0"/>
          <w:sz w:val="24"/>
          <w:szCs w:val="24"/>
          <w:lang w:eastAsia="en-CA" w:bidi="en-CA"/>
          <w14:ligatures w14:val="none"/>
        </w:rPr>
        <w:t xml:space="preserve"> </w:t>
      </w:r>
      <w:r w:rsidRPr="00637F4D">
        <w:rPr>
          <w:rFonts w:ascii="Verdana" w:eastAsia="Verdana" w:hAnsi="Verdana" w:cs="Verdana"/>
          <w:spacing w:val="4"/>
          <w:kern w:val="0"/>
          <w:sz w:val="24"/>
          <w:szCs w:val="24"/>
          <w:lang w:eastAsia="en-CA" w:bidi="en-CA"/>
          <w14:ligatures w14:val="none"/>
        </w:rPr>
        <w:t xml:space="preserve">We </w:t>
      </w:r>
      <w:r w:rsidRPr="00637F4D">
        <w:rPr>
          <w:rFonts w:ascii="Verdana" w:eastAsia="Verdana" w:hAnsi="Verdana" w:cs="Verdana"/>
          <w:kern w:val="0"/>
          <w:sz w:val="24"/>
          <w:szCs w:val="24"/>
          <w:lang w:eastAsia="en-CA" w:bidi="en-CA"/>
          <w14:ligatures w14:val="none"/>
        </w:rPr>
        <w:t>must welcome community voices that have been missing or dismissed, challenge existing racialized prejudices and biases, and create spaces for diverse worldviews and cultures that reflect our constituencies. These diverse voices will help us evaluate our success in achieving our desired goal.</w:t>
      </w:r>
    </w:p>
    <w:p w14:paraId="4500CB5E" w14:textId="77777777" w:rsidR="00637F4D" w:rsidRPr="00637F4D" w:rsidRDefault="00637F4D" w:rsidP="00637F4D">
      <w:pPr>
        <w:widowControl w:val="0"/>
        <w:autoSpaceDE w:val="0"/>
        <w:autoSpaceDN w:val="0"/>
        <w:spacing w:before="199" w:after="0" w:line="240" w:lineRule="auto"/>
        <w:ind w:left="100"/>
        <w:rPr>
          <w:rFonts w:ascii="Verdana" w:eastAsia="Verdana" w:hAnsi="Verdana" w:cs="Verdana"/>
          <w:kern w:val="0"/>
          <w:sz w:val="24"/>
          <w:szCs w:val="24"/>
          <w:lang w:eastAsia="en-CA" w:bidi="en-CA"/>
          <w14:ligatures w14:val="none"/>
        </w:rPr>
      </w:pPr>
      <w:r w:rsidRPr="00637F4D">
        <w:rPr>
          <w:rFonts w:ascii="Verdana" w:eastAsia="Verdana" w:hAnsi="Verdana" w:cs="Verdana"/>
          <w:color w:val="1F4D78"/>
          <w:kern w:val="0"/>
          <w:sz w:val="24"/>
          <w:szCs w:val="24"/>
          <w:lang w:eastAsia="en-CA" w:bidi="en-CA"/>
          <w14:ligatures w14:val="none"/>
        </w:rPr>
        <w:t>Responsibility</w:t>
      </w:r>
    </w:p>
    <w:p w14:paraId="4A86B176" w14:textId="77777777" w:rsidR="00637F4D" w:rsidRPr="00637F4D" w:rsidRDefault="00637F4D" w:rsidP="00637F4D">
      <w:pPr>
        <w:widowControl w:val="0"/>
        <w:autoSpaceDE w:val="0"/>
        <w:autoSpaceDN w:val="0"/>
        <w:spacing w:before="44" w:after="0" w:line="240" w:lineRule="auto"/>
        <w:ind w:left="100" w:right="285"/>
        <w:rPr>
          <w:rFonts w:ascii="Verdana" w:eastAsia="Verdana" w:hAnsi="Verdana" w:cs="Verdana"/>
          <w:kern w:val="0"/>
          <w:sz w:val="24"/>
          <w:szCs w:val="24"/>
          <w:lang w:eastAsia="en-CA" w:bidi="en-CA"/>
          <w14:ligatures w14:val="none"/>
        </w:rPr>
      </w:pPr>
      <w:r w:rsidRPr="00637F4D">
        <w:rPr>
          <w:rFonts w:ascii="Verdana" w:eastAsia="Verdana" w:hAnsi="Verdana" w:cs="Verdana"/>
          <w:kern w:val="0"/>
          <w:sz w:val="24"/>
          <w:szCs w:val="24"/>
          <w:lang w:eastAsia="en-CA" w:bidi="en-CA"/>
          <w14:ligatures w14:val="none"/>
        </w:rPr>
        <w:t>Collectively, we share the responsibility for ensuring a safe and equitable learning environment for all people. In the same light, our social positions within the institution render us differently able, and thereby differently responsible, for contributing towards the safety and equity of all individuals within Emmanuel’s spaces.</w:t>
      </w:r>
    </w:p>
    <w:p w14:paraId="2C52CD51" w14:textId="77777777" w:rsidR="00637F4D" w:rsidRPr="00637F4D" w:rsidRDefault="00637F4D" w:rsidP="00637F4D">
      <w:pPr>
        <w:widowControl w:val="0"/>
        <w:autoSpaceDE w:val="0"/>
        <w:autoSpaceDN w:val="0"/>
        <w:spacing w:before="12" w:after="0" w:line="240" w:lineRule="auto"/>
        <w:rPr>
          <w:rFonts w:ascii="Verdana" w:eastAsia="Verdana" w:hAnsi="Verdana" w:cs="Verdana"/>
          <w:kern w:val="0"/>
          <w:sz w:val="23"/>
          <w:szCs w:val="24"/>
          <w:lang w:eastAsia="en-CA" w:bidi="en-CA"/>
          <w14:ligatures w14:val="none"/>
        </w:rPr>
      </w:pPr>
    </w:p>
    <w:p w14:paraId="1062331E" w14:textId="2F079395" w:rsidR="00637F4D" w:rsidRPr="00637F4D" w:rsidRDefault="00637F4D" w:rsidP="00C03734">
      <w:pPr>
        <w:widowControl w:val="0"/>
        <w:autoSpaceDE w:val="0"/>
        <w:autoSpaceDN w:val="0"/>
        <w:spacing w:after="0" w:line="240" w:lineRule="auto"/>
        <w:ind w:left="100" w:right="108"/>
        <w:rPr>
          <w:rFonts w:ascii="Verdana" w:eastAsia="Verdana" w:hAnsi="Verdana" w:cs="Verdana"/>
          <w:kern w:val="0"/>
          <w:sz w:val="24"/>
          <w:szCs w:val="24"/>
          <w:lang w:eastAsia="en-CA" w:bidi="en-CA"/>
          <w14:ligatures w14:val="none"/>
        </w:rPr>
      </w:pPr>
      <w:r w:rsidRPr="00637F4D">
        <w:rPr>
          <w:rFonts w:ascii="Verdana" w:eastAsia="Verdana" w:hAnsi="Verdana" w:cs="Verdana"/>
          <w:kern w:val="0"/>
          <w:sz w:val="24"/>
          <w:szCs w:val="24"/>
          <w:lang w:eastAsia="en-CA" w:bidi="en-CA"/>
          <w14:ligatures w14:val="none"/>
        </w:rPr>
        <w:t xml:space="preserve">Through the deepening of faith experiences and spiritual traditions as represented at Emmanuel, practicing our faith requires that we participate in the work of engendering socially just conditions. Our diverse faiths </w:t>
      </w:r>
      <w:r w:rsidRPr="00637F4D">
        <w:rPr>
          <w:rFonts w:ascii="Verdana" w:eastAsia="Verdana" w:hAnsi="Verdana" w:cs="Verdana"/>
          <w:kern w:val="0"/>
          <w:sz w:val="24"/>
          <w:szCs w:val="24"/>
          <w:lang w:eastAsia="en-CA" w:bidi="en-CA"/>
          <w14:ligatures w14:val="none"/>
        </w:rPr>
        <w:lastRenderedPageBreak/>
        <w:t>encourage a shared struggle against selfishness, cruelty and systemic patterns of oppression, discrimination and dehumanization.</w:t>
      </w:r>
      <w:r w:rsidR="00EB1C96">
        <w:rPr>
          <w:rStyle w:val="FootnoteReference"/>
          <w:rFonts w:ascii="Verdana" w:eastAsia="Verdana" w:hAnsi="Verdana" w:cs="Verdana"/>
          <w:kern w:val="0"/>
          <w:sz w:val="24"/>
          <w:szCs w:val="24"/>
          <w:lang w:eastAsia="en-CA" w:bidi="en-CA"/>
          <w14:ligatures w14:val="none"/>
        </w:rPr>
        <w:footnoteReference w:id="9"/>
      </w:r>
      <w:r w:rsidRPr="00637F4D">
        <w:rPr>
          <w:rFonts w:ascii="Verdana" w:eastAsia="Verdana" w:hAnsi="Verdana" w:cs="Verdana"/>
          <w:kern w:val="0"/>
          <w:sz w:val="24"/>
          <w:szCs w:val="24"/>
          <w:lang w:eastAsia="en-CA" w:bidi="en-CA"/>
          <w14:ligatures w14:val="none"/>
        </w:rPr>
        <w:t xml:space="preserve"> We intend to practice what we preach by fostering introspection and a sense of shared responsibility for standing up to oppressive structures and inherited patterns of domination. Our aspiration is to become a community of religious and</w:t>
      </w:r>
      <w:r w:rsidR="00C03734">
        <w:rPr>
          <w:rFonts w:ascii="Verdana" w:eastAsia="Verdana" w:hAnsi="Verdana" w:cs="Verdana"/>
          <w:kern w:val="0"/>
          <w:sz w:val="24"/>
          <w:szCs w:val="24"/>
          <w:lang w:eastAsia="en-CA" w:bidi="en-CA"/>
          <w14:ligatures w14:val="none"/>
        </w:rPr>
        <w:t xml:space="preserve"> </w:t>
      </w:r>
      <w:r w:rsidRPr="00637F4D">
        <w:rPr>
          <w:rFonts w:ascii="Verdana" w:eastAsia="Verdana" w:hAnsi="Verdana" w:cs="Verdana"/>
          <w:kern w:val="0"/>
          <w:sz w:val="24"/>
          <w:szCs w:val="24"/>
          <w:lang w:eastAsia="en-CA" w:bidi="en-CA"/>
          <w14:ligatures w14:val="none"/>
        </w:rPr>
        <w:t>spiritual actors who can find common ground in ensuring and celebrating the rights and dignity for all. We do so by creating spaces that are necessary for the personal, group and institutional growth required for engendering social justice, dignity, equity and difference.</w:t>
      </w:r>
    </w:p>
    <w:p w14:paraId="13F3C03D" w14:textId="618A4411" w:rsidR="00637F4D" w:rsidRDefault="00637F4D"/>
    <w:sectPr w:rsidR="00637F4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2110B" w14:textId="77777777" w:rsidR="0084294F" w:rsidRDefault="0084294F" w:rsidP="00637F4D">
      <w:pPr>
        <w:spacing w:after="0" w:line="240" w:lineRule="auto"/>
      </w:pPr>
      <w:r>
        <w:separator/>
      </w:r>
    </w:p>
  </w:endnote>
  <w:endnote w:type="continuationSeparator" w:id="0">
    <w:p w14:paraId="36198297" w14:textId="77777777" w:rsidR="0084294F" w:rsidRDefault="0084294F" w:rsidP="00637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BFA8D" w14:textId="77777777" w:rsidR="0084294F" w:rsidRDefault="0084294F" w:rsidP="00637F4D">
      <w:pPr>
        <w:spacing w:after="0" w:line="240" w:lineRule="auto"/>
      </w:pPr>
      <w:r>
        <w:separator/>
      </w:r>
    </w:p>
  </w:footnote>
  <w:footnote w:type="continuationSeparator" w:id="0">
    <w:p w14:paraId="65E97549" w14:textId="77777777" w:rsidR="0084294F" w:rsidRDefault="0084294F" w:rsidP="00637F4D">
      <w:pPr>
        <w:spacing w:after="0" w:line="240" w:lineRule="auto"/>
      </w:pPr>
      <w:r>
        <w:continuationSeparator/>
      </w:r>
    </w:p>
  </w:footnote>
  <w:footnote w:id="1">
    <w:p w14:paraId="63A150A6" w14:textId="45E8A2E3" w:rsidR="00637F4D" w:rsidRDefault="00637F4D">
      <w:pPr>
        <w:pStyle w:val="FootnoteText"/>
      </w:pPr>
      <w:r>
        <w:rPr>
          <w:rStyle w:val="FootnoteReference"/>
        </w:rPr>
        <w:footnoteRef/>
      </w:r>
      <w:r>
        <w:t xml:space="preserve"> </w:t>
      </w:r>
      <w:r w:rsidRPr="00637F4D">
        <w:t xml:space="preserve">“People, </w:t>
      </w:r>
      <w:r w:rsidR="007F2081">
        <w:t>w</w:t>
      </w:r>
      <w:r w:rsidRPr="00637F4D">
        <w:t>e created you from a single man and a single woman, and made you into races and tribes that you should recognize one another. In God’s eyes, the most honoured among you are the ones most mindful of Him, God is all knowing, all aware.” (Qur‘an 49:13, translation by Muhammad Abdel Haleem).</w:t>
      </w:r>
    </w:p>
  </w:footnote>
  <w:footnote w:id="2">
    <w:p w14:paraId="1137CA3D" w14:textId="587DAF28" w:rsidR="00637F4D" w:rsidRDefault="00637F4D">
      <w:pPr>
        <w:pStyle w:val="FootnoteText"/>
      </w:pPr>
      <w:r>
        <w:rPr>
          <w:rStyle w:val="FootnoteReference"/>
        </w:rPr>
        <w:footnoteRef/>
      </w:r>
      <w:r>
        <w:t xml:space="preserve"> </w:t>
      </w:r>
      <w:r w:rsidR="00E63123" w:rsidRPr="00E63123">
        <w:t>“Hurt not others with what pains yourself.” (The Buddha, Udânavarga 5:18, trans. by Woodville Rockhill, 1883:27)</w:t>
      </w:r>
    </w:p>
  </w:footnote>
  <w:footnote w:id="3">
    <w:p w14:paraId="3A9F9D8E" w14:textId="166147D9" w:rsidR="00637F4D" w:rsidRDefault="00637F4D">
      <w:pPr>
        <w:pStyle w:val="FootnoteText"/>
      </w:pPr>
      <w:r>
        <w:rPr>
          <w:rStyle w:val="FootnoteReference"/>
        </w:rPr>
        <w:footnoteRef/>
      </w:r>
      <w:r>
        <w:t xml:space="preserve"> </w:t>
      </w:r>
      <w:r w:rsidRPr="00637F4D">
        <w:t>“In everything do to others as you would have them do to you</w:t>
      </w:r>
      <w:r w:rsidR="0028782E">
        <w:t>.</w:t>
      </w:r>
      <w:r w:rsidRPr="00637F4D">
        <w:t>” (Matt. 7:12a, New Revised Standard Version Updated Edition, NRSVUE)</w:t>
      </w:r>
    </w:p>
  </w:footnote>
  <w:footnote w:id="4">
    <w:p w14:paraId="3227089D" w14:textId="08B87A7F" w:rsidR="00D47D55" w:rsidRDefault="00D47D55">
      <w:pPr>
        <w:pStyle w:val="FootnoteText"/>
      </w:pPr>
      <w:r>
        <w:rPr>
          <w:rStyle w:val="FootnoteReference"/>
        </w:rPr>
        <w:footnoteRef/>
      </w:r>
      <w:r>
        <w:t xml:space="preserve"> </w:t>
      </w:r>
      <w:r w:rsidRPr="00D47D55">
        <w:t xml:space="preserve"> “In five ways should friends and colleagues … be respected: by generosity, kind words, acting for their welfare, impartiality, and honesty.” (The Buddha, Sigālovāda Sutta, trans. by John Kelly, Sue Sawyer, and Victoria Yareham, 2005)</w:t>
      </w:r>
    </w:p>
  </w:footnote>
  <w:footnote w:id="5">
    <w:p w14:paraId="239271F6" w14:textId="02917C7E" w:rsidR="00D47D55" w:rsidRPr="00654561" w:rsidRDefault="00D47D55">
      <w:pPr>
        <w:pStyle w:val="FootnoteText"/>
      </w:pPr>
      <w:r>
        <w:rPr>
          <w:rStyle w:val="FootnoteReference"/>
        </w:rPr>
        <w:footnoteRef/>
      </w:r>
      <w:r>
        <w:t xml:space="preserve"> </w:t>
      </w:r>
      <w:r w:rsidR="005200ED" w:rsidRPr="00654561">
        <w:t>National Origin (</w:t>
      </w:r>
      <w:r w:rsidR="00CB40BF" w:rsidRPr="00654561">
        <w:t>i</w:t>
      </w:r>
      <w:r w:rsidR="007E6759" w:rsidRPr="00654561">
        <w:t>ncluding immigration status</w:t>
      </w:r>
      <w:r w:rsidR="005200ED" w:rsidRPr="00654561">
        <w:t>)</w:t>
      </w:r>
      <w:r w:rsidR="007E6759" w:rsidRPr="00654561">
        <w:t xml:space="preserve">; </w:t>
      </w:r>
      <w:r w:rsidRPr="00654561">
        <w:t xml:space="preserve">family </w:t>
      </w:r>
      <w:r w:rsidRPr="00D47D55">
        <w:t xml:space="preserve">(marital or registered domestic partner status); disability (physical or mental disability, medical condition); gender (including gender identity and expression); sex (including sexual orientation, pregnancy, childbirth, menstruation, breastfeeding, or related medical conditions), and religion (including all aspects of </w:t>
      </w:r>
      <w:r w:rsidRPr="00654561">
        <w:t>religious</w:t>
      </w:r>
      <w:r w:rsidR="00A16727" w:rsidRPr="00654561">
        <w:t xml:space="preserve"> </w:t>
      </w:r>
      <w:r w:rsidR="00426B12" w:rsidRPr="00654561">
        <w:t xml:space="preserve">and </w:t>
      </w:r>
      <w:r w:rsidR="00CB0760" w:rsidRPr="00654561">
        <w:t>non-religious</w:t>
      </w:r>
      <w:r w:rsidRPr="00654561">
        <w:t xml:space="preserve"> belief, observance, and practice including dress</w:t>
      </w:r>
      <w:r w:rsidR="00F32E0E" w:rsidRPr="00654561">
        <w:t>,</w:t>
      </w:r>
      <w:r w:rsidR="005A1461" w:rsidRPr="00654561">
        <w:t xml:space="preserve"> </w:t>
      </w:r>
      <w:r w:rsidR="00CB0760" w:rsidRPr="00654561">
        <w:t xml:space="preserve">dietary </w:t>
      </w:r>
      <w:r w:rsidR="00BD63B6" w:rsidRPr="00654561">
        <w:t xml:space="preserve">and </w:t>
      </w:r>
      <w:r w:rsidRPr="00654561">
        <w:t>grooming practices).</w:t>
      </w:r>
    </w:p>
  </w:footnote>
  <w:footnote w:id="6">
    <w:p w14:paraId="1A996941" w14:textId="2D0E1AD6" w:rsidR="00D47D55" w:rsidRDefault="00D47D55" w:rsidP="00D47D55">
      <w:pPr>
        <w:pStyle w:val="FootnoteText"/>
      </w:pPr>
      <w:r>
        <w:rPr>
          <w:rStyle w:val="FootnoteReference"/>
        </w:rPr>
        <w:footnoteRef/>
      </w:r>
      <w:r>
        <w:t xml:space="preserve"> “People, be mindful of your Lord, who created you from a single soul, and from it created its mate, and from the pair of them spread countless men and women far and wide; be mindful of God, in whose name you make requests of one another. Beware of severing the ties of kinship: God is always watching over </w:t>
      </w:r>
      <w:r w:rsidR="00C03734">
        <w:t>you</w:t>
      </w:r>
      <w:r w:rsidR="0028782E">
        <w:t>.</w:t>
      </w:r>
      <w:r w:rsidR="00C03734">
        <w:t>” (</w:t>
      </w:r>
      <w:r>
        <w:t>Qur‘an 4:1, translation by Muhammad Abdel Haleem);</w:t>
      </w:r>
    </w:p>
    <w:p w14:paraId="7E66022E" w14:textId="53955A92" w:rsidR="00D47D55" w:rsidRDefault="00D47D55" w:rsidP="00D47D55">
      <w:pPr>
        <w:pStyle w:val="FootnoteText"/>
      </w:pPr>
      <w:r>
        <w:t>“You shall love the Lord your God with all your heart, and with all your soul and with all your strength and with your mind and your neighbour as yourself</w:t>
      </w:r>
      <w:r w:rsidR="0028782E">
        <w:t>.</w:t>
      </w:r>
      <w:r>
        <w:t>” (Luke 10:27, NRSVUE)</w:t>
      </w:r>
    </w:p>
  </w:footnote>
  <w:footnote w:id="7">
    <w:p w14:paraId="629EE022" w14:textId="18603B76" w:rsidR="00D47D55" w:rsidRDefault="00D47D55">
      <w:pPr>
        <w:pStyle w:val="FootnoteText"/>
      </w:pPr>
      <w:r>
        <w:rPr>
          <w:rStyle w:val="FootnoteReference"/>
        </w:rPr>
        <w:footnoteRef/>
      </w:r>
      <w:r>
        <w:t xml:space="preserve"> </w:t>
      </w:r>
      <w:r w:rsidRPr="00D47D55">
        <w:t>“The vocation of the intellectual is to let suffering speak, let victims be visible, and let social misery be put on the agenda of those in power</w:t>
      </w:r>
      <w:r w:rsidR="0028782E">
        <w:t>.</w:t>
      </w:r>
      <w:r w:rsidRPr="00D47D55">
        <w:t>” (Dr. Cornel West)</w:t>
      </w:r>
    </w:p>
  </w:footnote>
  <w:footnote w:id="8">
    <w:p w14:paraId="581AD78B" w14:textId="30113D80" w:rsidR="00D47D55" w:rsidRDefault="00D47D55">
      <w:pPr>
        <w:pStyle w:val="FootnoteText"/>
      </w:pPr>
      <w:r>
        <w:rPr>
          <w:rStyle w:val="FootnoteReference"/>
        </w:rPr>
        <w:footnoteRef/>
      </w:r>
      <w:r>
        <w:t xml:space="preserve"> </w:t>
      </w:r>
      <w:r w:rsidR="00265EE1" w:rsidRPr="00265EE1">
        <w:t>“Little children, let us love, not in word or speech, but in</w:t>
      </w:r>
      <w:r w:rsidR="00265EE1">
        <w:t xml:space="preserve"> deed</w:t>
      </w:r>
      <w:r w:rsidR="00265EE1" w:rsidRPr="00265EE1">
        <w:t xml:space="preserve"> and </w:t>
      </w:r>
      <w:r w:rsidR="00265EE1">
        <w:t>truth</w:t>
      </w:r>
      <w:r w:rsidR="0028782E">
        <w:t>.</w:t>
      </w:r>
      <w:r w:rsidR="00265EE1" w:rsidRPr="00265EE1">
        <w:t>” (1 John 3:18</w:t>
      </w:r>
      <w:r w:rsidR="007F2081">
        <w:t xml:space="preserve">, </w:t>
      </w:r>
      <w:r w:rsidR="00265EE1">
        <w:t>NRSVUE</w:t>
      </w:r>
      <w:r w:rsidR="00265EE1" w:rsidRPr="00265EE1">
        <w:t xml:space="preserve">); </w:t>
      </w:r>
      <w:r w:rsidR="0028782E">
        <w:t>“</w:t>
      </w:r>
      <w:r w:rsidR="00265EE1" w:rsidRPr="00265EE1">
        <w:t>Goodness does not consist in turning your face towards East or West. The truly good are those who believe in God and the Last Day, in the angels, the Scripture, and the prophets; who give away some of their wealth, however much they cherish it, to their relatives, to orphans, the needy, travellers and beggars, and to liberate those in bondage; those who keep up the prayer and pay the prescribed alms; who keep pledges whenever they make them; who are steadfast in misfortune, adversity, and times of danger. These are the ones who are true, and it is they who are aware of God</w:t>
      </w:r>
      <w:r w:rsidR="0028782E">
        <w:t>.”</w:t>
      </w:r>
      <w:r w:rsidR="00265EE1" w:rsidRPr="00265EE1">
        <w:t xml:space="preserve"> (Qur’an 2:177, translation by Muhammad Abdel Haleem)</w:t>
      </w:r>
      <w:r w:rsidR="007F2081">
        <w:t xml:space="preserve">; </w:t>
      </w:r>
      <w:r w:rsidR="007F2081">
        <w:rPr>
          <w:rStyle w:val="cf01"/>
        </w:rPr>
        <w:t xml:space="preserve">“I am the owner of my deeds, the heir to my deeds, the womb of my deeds, the relative of my deeds, my deeds are my refuge; whatever deed I have done, good or evil, I will be its heir.” (The Buddha, </w:t>
      </w:r>
      <w:r w:rsidR="007F2081">
        <w:rPr>
          <w:rStyle w:val="cf11"/>
        </w:rPr>
        <w:t>Abhiṇha-Paccavekkhitabba-Thāna Sutta</w:t>
      </w:r>
      <w:r w:rsidR="007F2081">
        <w:rPr>
          <w:rStyle w:val="cf01"/>
        </w:rPr>
        <w:t>, trans. by Piya Tan, 2003).</w:t>
      </w:r>
    </w:p>
  </w:footnote>
  <w:footnote w:id="9">
    <w:p w14:paraId="7112F251" w14:textId="4DB5B4C4" w:rsidR="00EB1C96" w:rsidRDefault="00EB1C96">
      <w:pPr>
        <w:pStyle w:val="FootnoteText"/>
      </w:pPr>
      <w:r>
        <w:rPr>
          <w:rStyle w:val="FootnoteReference"/>
        </w:rPr>
        <w:footnoteRef/>
      </w:r>
      <w:r>
        <w:t xml:space="preserve"> </w:t>
      </w:r>
      <w:r w:rsidRPr="00EB1C96">
        <w:t>“Do not go upon what has been acquired by repeated hearing; nor upon tradition; nor upon rumor; nor upon what is in a scripture; nor upon surmise; nor upon an axiom; nor upon specious reasoning; nor upon a bias towards a notion that has been pondered over; nor upon another's seeming ability; nor upon the consideration, ‘The [monastic] is our teacher,’ [w]hen you yourselves know: ‘These things are good; these things are not blamable; these things are praised by the wise; undertaken and observed, these things lead to benefit and happiness,’ enter on and abide in them.” (The Buddha, Kalama Sutta, trans. by Soma Thera, 1994)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4D"/>
    <w:rsid w:val="00077775"/>
    <w:rsid w:val="000D0080"/>
    <w:rsid w:val="000D1933"/>
    <w:rsid w:val="001E10D1"/>
    <w:rsid w:val="00265EE1"/>
    <w:rsid w:val="0028782E"/>
    <w:rsid w:val="002E3629"/>
    <w:rsid w:val="0035306A"/>
    <w:rsid w:val="003F1533"/>
    <w:rsid w:val="00426B12"/>
    <w:rsid w:val="0047013B"/>
    <w:rsid w:val="005200ED"/>
    <w:rsid w:val="005A1461"/>
    <w:rsid w:val="005E5258"/>
    <w:rsid w:val="00637F4D"/>
    <w:rsid w:val="00654561"/>
    <w:rsid w:val="007E6759"/>
    <w:rsid w:val="007F2081"/>
    <w:rsid w:val="0084294F"/>
    <w:rsid w:val="00904A8A"/>
    <w:rsid w:val="00A16727"/>
    <w:rsid w:val="00A95245"/>
    <w:rsid w:val="00BD030C"/>
    <w:rsid w:val="00BD63B6"/>
    <w:rsid w:val="00C03734"/>
    <w:rsid w:val="00CB0760"/>
    <w:rsid w:val="00CB40BF"/>
    <w:rsid w:val="00CB539A"/>
    <w:rsid w:val="00D47D55"/>
    <w:rsid w:val="00DB7142"/>
    <w:rsid w:val="00DC4B9A"/>
    <w:rsid w:val="00E63123"/>
    <w:rsid w:val="00EB1C96"/>
    <w:rsid w:val="00F32E0E"/>
    <w:rsid w:val="00F420EC"/>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D5CA4"/>
  <w15:chartTrackingRefBased/>
  <w15:docId w15:val="{19045E9C-C691-4C06-951D-57E761CB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37F4D"/>
    <w:pPr>
      <w:spacing w:after="120"/>
    </w:pPr>
  </w:style>
  <w:style w:type="character" w:customStyle="1" w:styleId="BodyTextChar">
    <w:name w:val="Body Text Char"/>
    <w:basedOn w:val="DefaultParagraphFont"/>
    <w:link w:val="BodyText"/>
    <w:uiPriority w:val="99"/>
    <w:rsid w:val="00637F4D"/>
  </w:style>
  <w:style w:type="character" w:styleId="CommentReference">
    <w:name w:val="annotation reference"/>
    <w:basedOn w:val="DefaultParagraphFont"/>
    <w:uiPriority w:val="99"/>
    <w:semiHidden/>
    <w:unhideWhenUsed/>
    <w:rsid w:val="00637F4D"/>
    <w:rPr>
      <w:sz w:val="16"/>
      <w:szCs w:val="16"/>
    </w:rPr>
  </w:style>
  <w:style w:type="paragraph" w:styleId="FootnoteText">
    <w:name w:val="footnote text"/>
    <w:basedOn w:val="Normal"/>
    <w:link w:val="FootnoteTextChar"/>
    <w:uiPriority w:val="99"/>
    <w:semiHidden/>
    <w:unhideWhenUsed/>
    <w:rsid w:val="00637F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7F4D"/>
    <w:rPr>
      <w:sz w:val="20"/>
      <w:szCs w:val="20"/>
    </w:rPr>
  </w:style>
  <w:style w:type="character" w:styleId="FootnoteReference">
    <w:name w:val="footnote reference"/>
    <w:basedOn w:val="DefaultParagraphFont"/>
    <w:uiPriority w:val="99"/>
    <w:semiHidden/>
    <w:unhideWhenUsed/>
    <w:rsid w:val="00637F4D"/>
    <w:rPr>
      <w:vertAlign w:val="superscript"/>
    </w:rPr>
  </w:style>
  <w:style w:type="character" w:customStyle="1" w:styleId="cf01">
    <w:name w:val="cf01"/>
    <w:basedOn w:val="DefaultParagraphFont"/>
    <w:rsid w:val="007F2081"/>
    <w:rPr>
      <w:rFonts w:ascii="Segoe UI" w:hAnsi="Segoe UI" w:cs="Segoe UI" w:hint="default"/>
      <w:sz w:val="18"/>
      <w:szCs w:val="18"/>
    </w:rPr>
  </w:style>
  <w:style w:type="character" w:customStyle="1" w:styleId="cf11">
    <w:name w:val="cf11"/>
    <w:basedOn w:val="DefaultParagraphFont"/>
    <w:rsid w:val="007F2081"/>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b142d46-ec38-42fa-b70a-cb25f1bffac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90F5ADA3DE7A4388114911EBDBAE69" ma:contentTypeVersion="17" ma:contentTypeDescription="Create a new document." ma:contentTypeScope="" ma:versionID="0fd223737e77f3332d64494bde010a74">
  <xsd:schema xmlns:xsd="http://www.w3.org/2001/XMLSchema" xmlns:xs="http://www.w3.org/2001/XMLSchema" xmlns:p="http://schemas.microsoft.com/office/2006/metadata/properties" xmlns:ns3="eb142d46-ec38-42fa-b70a-cb25f1bffac5" xmlns:ns4="abc70f2c-c076-4350-8866-c8b2cdc0b929" targetNamespace="http://schemas.microsoft.com/office/2006/metadata/properties" ma:root="true" ma:fieldsID="dd2e55c8e76af34c808d12d7177fcdcd" ns3:_="" ns4:_="">
    <xsd:import namespace="eb142d46-ec38-42fa-b70a-cb25f1bffac5"/>
    <xsd:import namespace="abc70f2c-c076-4350-8866-c8b2cdc0b9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Location" minOccurs="0"/>
                <xsd:element ref="ns3:MediaServiceOCR"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142d46-ec38-42fa-b70a-cb25f1bff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70f2c-c076-4350-8866-c8b2cdc0b92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914A54-62C7-40D9-82F1-1ACA42884F80}">
  <ds:schemaRefs>
    <ds:schemaRef ds:uri="http://schemas.microsoft.com/sharepoint/v3/contenttype/forms"/>
  </ds:schemaRefs>
</ds:datastoreItem>
</file>

<file path=customXml/itemProps2.xml><?xml version="1.0" encoding="utf-8"?>
<ds:datastoreItem xmlns:ds="http://schemas.openxmlformats.org/officeDocument/2006/customXml" ds:itemID="{1781F75F-62D2-4216-881D-C8B0DDC0AA9B}">
  <ds:schemaRefs>
    <ds:schemaRef ds:uri="eb142d46-ec38-42fa-b70a-cb25f1bffac5"/>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abc70f2c-c076-4350-8866-c8b2cdc0b929"/>
  </ds:schemaRefs>
</ds:datastoreItem>
</file>

<file path=customXml/itemProps3.xml><?xml version="1.0" encoding="utf-8"?>
<ds:datastoreItem xmlns:ds="http://schemas.openxmlformats.org/officeDocument/2006/customXml" ds:itemID="{6C3F5DEE-972E-455E-A270-78CE5DA7AF27}">
  <ds:schemaRefs>
    <ds:schemaRef ds:uri="http://schemas.openxmlformats.org/officeDocument/2006/bibliography"/>
  </ds:schemaRefs>
</ds:datastoreItem>
</file>

<file path=customXml/itemProps4.xml><?xml version="1.0" encoding="utf-8"?>
<ds:datastoreItem xmlns:ds="http://schemas.openxmlformats.org/officeDocument/2006/customXml" ds:itemID="{7C30858E-95D2-4B7E-8A7C-3696349D7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142d46-ec38-42fa-b70a-cb25f1bffac5"/>
    <ds:schemaRef ds:uri="abc70f2c-c076-4350-8866-c8b2cdc0b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819</Words>
  <Characters>4836</Characters>
  <Application>Microsoft Office Word</Application>
  <DocSecurity>0</DocSecurity>
  <Lines>94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Finnie</dc:creator>
  <cp:keywords/>
  <dc:description/>
  <cp:lastModifiedBy>Shane Finnie</cp:lastModifiedBy>
  <cp:revision>2</cp:revision>
  <dcterms:created xsi:type="dcterms:W3CDTF">2024-01-09T17:16:00Z</dcterms:created>
  <dcterms:modified xsi:type="dcterms:W3CDTF">2024-01-09T17:16:00Z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5519de34-0b88-4c79-b7d9-f7190a52d034</vt:lpwstr>
  </property>
  <property fmtid="{D5CDD505-2E9C-101B-9397-08002B2CF9AE}" pid="3" name="ContentTypeId">
    <vt:lpwstr>0x010100F290F5ADA3DE7A4388114911EBDBAE69</vt:lpwstr>
  </property>
</Properties>
</file>